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00"/>
        <w:jc w:val="center"/>
        <w:rPr>
          <w:rFonts w:ascii="微软雅黑" w:hAnsi="微软雅黑" w:eastAsia="微软雅黑" w:cs="微软雅黑"/>
          <w:b w:val="0"/>
          <w:i w:val="0"/>
          <w:caps w:val="0"/>
          <w:color w:val="4A4F5A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4A4F5A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A4F5A"/>
          <w:spacing w:val="0"/>
          <w:sz w:val="27"/>
          <w:szCs w:val="27"/>
          <w:bdr w:val="none" w:color="auto" w:sz="0" w:space="0"/>
          <w:shd w:val="clear" w:fill="FFFFFF"/>
        </w:rPr>
        <w:t>大祥区科技专家招募报名登记表</w:t>
      </w:r>
    </w:p>
    <w:tbl>
      <w:tblPr>
        <w:tblW w:w="9210" w:type="dxa"/>
        <w:jc w:val="center"/>
        <w:tblInd w:w="-34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2775"/>
        <w:gridCol w:w="930"/>
        <w:gridCol w:w="1635"/>
        <w:gridCol w:w="22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职务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工作邮箱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3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专业技术特长或技术指导服务方向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3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已取得的执业资格或技术职称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  <w:jc w:val="center"/>
        </w:trPr>
        <w:tc>
          <w:tcPr>
            <w:tcW w:w="92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科技成果创造转化及产业化方向的成功案例（简介：不超过200字）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jc w:val="center"/>
        </w:trPr>
        <w:tc>
          <w:tcPr>
            <w:tcW w:w="92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科技专家招募领导小组意见：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F5A"/>
                <w:spacing w:val="0"/>
                <w:sz w:val="27"/>
                <w:szCs w:val="27"/>
                <w:bdr w:val="none" w:color="auto" w:sz="0" w:space="0"/>
              </w:rPr>
              <w:t>                                  日期：      年    月   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264E4"/>
    <w:rsid w:val="173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2019-04-15T09:48:00Z</dcterms:created>
  <dc:creator>Yan</dc:creator>
  <cp:lastModifiedBy>Yan</cp:lastModifiedBy>
  <dcterms:modified xsi:type="dcterms:W3CDTF">2019-04-15T09:48:57Z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