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B" w:rsidRPr="00674320" w:rsidRDefault="00B4190B" w:rsidP="00B4190B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674320">
        <w:rPr>
          <w:rFonts w:ascii="仿宋" w:eastAsia="仿宋" w:hAnsi="仿宋" w:cs="仿宋" w:hint="eastAsia"/>
          <w:sz w:val="32"/>
          <w:szCs w:val="32"/>
        </w:rPr>
        <w:t>附件1：</w:t>
      </w:r>
    </w:p>
    <w:p w:rsidR="00B4190B" w:rsidRPr="00B703B2" w:rsidRDefault="00B4190B" w:rsidP="00B4190B">
      <w:pPr>
        <w:ind w:firstLineChars="200" w:firstLine="723"/>
        <w:jc w:val="center"/>
        <w:rPr>
          <w:rFonts w:ascii="仿宋" w:eastAsia="仿宋" w:hAnsi="仿宋" w:cs="方正小标宋简体"/>
          <w:b/>
          <w:sz w:val="36"/>
          <w:szCs w:val="36"/>
        </w:rPr>
      </w:pPr>
      <w:bookmarkStart w:id="0" w:name="_GoBack"/>
      <w:r w:rsidRPr="00B703B2">
        <w:rPr>
          <w:rFonts w:ascii="仿宋" w:eastAsia="仿宋" w:hAnsi="仿宋" w:cs="方正小标宋简体" w:hint="eastAsia"/>
          <w:b/>
          <w:sz w:val="36"/>
          <w:szCs w:val="36"/>
        </w:rPr>
        <w:t>湖南江华农村商业银行股份有限公司</w:t>
      </w:r>
    </w:p>
    <w:p w:rsidR="00B4190B" w:rsidRPr="00B703B2" w:rsidRDefault="00B4190B" w:rsidP="00B4190B">
      <w:pPr>
        <w:ind w:firstLineChars="200" w:firstLine="723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B703B2">
        <w:rPr>
          <w:rFonts w:ascii="仿宋" w:eastAsia="仿宋" w:hAnsi="仿宋" w:cs="方正小标宋简体" w:hint="eastAsia"/>
          <w:b/>
          <w:sz w:val="36"/>
          <w:szCs w:val="36"/>
        </w:rPr>
        <w:t>2020年公开招聘员工报考专业参考目录</w:t>
      </w:r>
    </w:p>
    <w:bookmarkEnd w:id="0"/>
    <w:p w:rsidR="00B4190B" w:rsidRPr="00674320" w:rsidRDefault="00B4190B" w:rsidP="00B4190B">
      <w:pPr>
        <w:ind w:firstLineChars="200" w:firstLine="723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</w:p>
    <w:p w:rsidR="00B4190B" w:rsidRPr="00674320" w:rsidRDefault="00B4190B" w:rsidP="00B4190B">
      <w:pPr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674320">
        <w:rPr>
          <w:rFonts w:ascii="仿宋" w:eastAsia="仿宋" w:hAnsi="仿宋" w:cs="黑体" w:hint="eastAsia"/>
          <w:sz w:val="32"/>
          <w:szCs w:val="32"/>
        </w:rPr>
        <w:t>一、大学本科学历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财务会计类:会计学、会计（国际）、财务管理、财务会计教育、资产评估、会计电算化、企业财务管理等。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法学类:法学等。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管理学类:管理科学、信息管理与信息系统、工程管理、工</w:t>
      </w:r>
      <w:r w:rsidRPr="00674320">
        <w:rPr>
          <w:rFonts w:ascii="仿宋" w:eastAsia="仿宋" w:hAnsi="仿宋" w:cs="仿宋_GB2312" w:hint="eastAsia"/>
          <w:sz w:val="32"/>
          <w:szCs w:val="32"/>
        </w:rPr>
        <w:lastRenderedPageBreak/>
        <w:t>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理学类:信息与计算科学、统计学、应用统计学、数学与应用数学等。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土木工程与建筑类：土木工程、建筑环境与能源应用工程、给排水科学与工程、建筑电气与智能化、建筑学、城乡规划、城市规划、环境设计、建筑工程、建筑环境与设备工程、道路桥梁工程、城市地下工程、给水排水工程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674320">
        <w:rPr>
          <w:rFonts w:ascii="仿宋" w:eastAsia="仿宋" w:hAnsi="仿宋" w:cs="黑体" w:hint="eastAsia"/>
          <w:sz w:val="32"/>
          <w:szCs w:val="32"/>
        </w:rPr>
        <w:t>二、研究生学历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</w:t>
      </w:r>
      <w:r w:rsidRPr="00674320">
        <w:rPr>
          <w:rFonts w:ascii="仿宋" w:eastAsia="仿宋" w:hAnsi="仿宋" w:cs="仿宋_GB2312" w:hint="eastAsia"/>
          <w:sz w:val="32"/>
          <w:szCs w:val="32"/>
        </w:rPr>
        <w:lastRenderedPageBreak/>
        <w:t>融学、应用金融、国际银行与金融、金融管理、金融与管理、金融市场、管理学金融方向、国际金融公司与银行、金融硕士、国际商务硕士、政治经济学等。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法学类：法学、法律、法律硕士、经济法、国际法、民商法、民商法学、诉讼法学、经济法学、国际法学、诉讼法、法学理论、宪法学与行政法学、刑法学、法学理论等。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</w:t>
      </w:r>
      <w:r w:rsidRPr="00674320">
        <w:rPr>
          <w:rFonts w:ascii="仿宋" w:eastAsia="仿宋" w:hAnsi="仿宋" w:cs="仿宋_GB2312" w:hint="eastAsia"/>
          <w:sz w:val="32"/>
          <w:szCs w:val="32"/>
        </w:rPr>
        <w:lastRenderedPageBreak/>
        <w:t>区域发展、劳动与社会保障、劳动关系、市场营销教育、社会保障、农村与区域发展、市场营销学、图书情报与档案管理、档案学等。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:rsidR="00B4190B" w:rsidRPr="00674320" w:rsidRDefault="00B4190B" w:rsidP="00B4190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土木工程与建筑学类：土木工程、岩土工程、结构工程、市政工程、城乡规划学、建筑学、建筑学硕士、建筑与土木工程、建筑设计及其理论、土木工程规划与管理、城市规划与设计等。</w:t>
      </w:r>
    </w:p>
    <w:p w:rsidR="00B4190B" w:rsidRPr="00674320" w:rsidRDefault="00B4190B" w:rsidP="00B4190B">
      <w:pPr>
        <w:pStyle w:val="a6"/>
        <w:widowControl/>
        <w:spacing w:before="312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674320">
        <w:rPr>
          <w:rFonts w:ascii="仿宋" w:eastAsia="仿宋" w:hAnsi="仿宋" w:cs="仿宋_GB2312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:rsidR="0058473E" w:rsidRPr="00B4190B" w:rsidRDefault="0058473E" w:rsidP="00B4190B"/>
    <w:sectPr w:rsidR="0058473E" w:rsidRPr="00B4190B"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F4" w:rsidRDefault="00024FF4">
      <w:r>
        <w:separator/>
      </w:r>
    </w:p>
  </w:endnote>
  <w:endnote w:type="continuationSeparator" w:id="0">
    <w:p w:rsidR="00024FF4" w:rsidRDefault="0002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3E" w:rsidRDefault="00024FF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8473E" w:rsidRDefault="005847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3E" w:rsidRDefault="00024F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8473E" w:rsidRDefault="00024FF4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B703B2">
                            <w:rPr>
                              <w:rStyle w:val="a5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2pt;margin-top:0;width:15pt;height:20.7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" filled="f" stroked="f">
              <v:textbox style="mso-fit-shape-to-text:t" inset="0,0,0,0">
                <w:txbxContent>
                  <w:p w:rsidR="0058473E" w:rsidRDefault="00024FF4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B703B2">
                      <w:rPr>
                        <w:rStyle w:val="a5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F4" w:rsidRDefault="00024FF4">
      <w:r>
        <w:separator/>
      </w:r>
    </w:p>
  </w:footnote>
  <w:footnote w:type="continuationSeparator" w:id="0">
    <w:p w:rsidR="00024FF4" w:rsidRDefault="0002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3E" w:rsidRDefault="0058473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24FF4"/>
    <w:rsid w:val="0058473E"/>
    <w:rsid w:val="00B4190B"/>
    <w:rsid w:val="00B703B2"/>
    <w:rsid w:val="016E318D"/>
    <w:rsid w:val="1C1D71D1"/>
    <w:rsid w:val="36A970E4"/>
    <w:rsid w:val="3D6B267A"/>
    <w:rsid w:val="524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D3DF89-12A8-4ABF-B096-95B7C988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widowControl/>
      <w:spacing w:beforeLines="100" w:before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5">
    <w:name w:val="page number"/>
    <w:basedOn w:val="a0"/>
    <w:qFormat/>
  </w:style>
  <w:style w:type="paragraph" w:styleId="a6">
    <w:name w:val="Normal (Web)"/>
    <w:basedOn w:val="a"/>
    <w:uiPriority w:val="99"/>
    <w:unhideWhenUsed/>
    <w:qFormat/>
    <w:rsid w:val="00B4190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3</cp:revision>
  <cp:lastPrinted>2018-10-18T11:41:00Z</cp:lastPrinted>
  <dcterms:created xsi:type="dcterms:W3CDTF">2014-10-29T12:08:00Z</dcterms:created>
  <dcterms:modified xsi:type="dcterms:W3CDTF">2020-04-01T03:17:00Z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