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6" w:rsidRPr="00144C96" w:rsidRDefault="00144C96" w:rsidP="00144C96">
      <w:pPr>
        <w:widowControl/>
        <w:spacing w:before="100" w:beforeAutospacing="1" w:after="100" w:afterAutospacing="1"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4C96">
        <w:rPr>
          <w:rFonts w:ascii="方正小标宋简体" w:eastAsia="方正小标宋简体" w:hAnsi="宋体" w:cs="宋体" w:hint="eastAsia"/>
          <w:color w:val="000000"/>
          <w:kern w:val="0"/>
          <w:sz w:val="42"/>
          <w:szCs w:val="44"/>
        </w:rPr>
        <w:t>娄底职业技术学院</w:t>
      </w:r>
    </w:p>
    <w:p w:rsidR="00144C96" w:rsidRPr="00144C96" w:rsidRDefault="00144C96" w:rsidP="00144C96">
      <w:pPr>
        <w:widowControl/>
        <w:spacing w:before="100" w:beforeAutospacing="1" w:afterLines="50" w:after="156"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4C96">
        <w:rPr>
          <w:rFonts w:ascii="方正小标宋简体" w:eastAsia="方正小标宋简体" w:hAnsi="宋体" w:cs="宋体" w:hint="eastAsia"/>
          <w:color w:val="000000"/>
          <w:kern w:val="0"/>
          <w:sz w:val="40"/>
          <w:szCs w:val="44"/>
        </w:rPr>
        <w:t>2016年公开招聘专业技术人员合成成绩情况表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540"/>
        <w:gridCol w:w="1425"/>
        <w:gridCol w:w="1247"/>
        <w:gridCol w:w="1095"/>
        <w:gridCol w:w="1170"/>
        <w:gridCol w:w="976"/>
        <w:gridCol w:w="951"/>
        <w:gridCol w:w="1035"/>
        <w:gridCol w:w="1058"/>
      </w:tblGrid>
      <w:tr w:rsidR="00144C96" w:rsidRPr="00144C96">
        <w:trPr>
          <w:trHeight w:val="285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笔试成绩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 折算后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得分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面试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成绩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 折算后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得分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总分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是否入围体检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20160206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会计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82.40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32.96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80.96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是 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20160228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会计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82.50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49.50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77.00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30.80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20160115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会计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81.5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78.20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31.28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80.18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20160231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会计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72.40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28.96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76.96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85.50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51.30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71.80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28.72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80.02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47.40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32.48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79.88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77.50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46.50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78.90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47.40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78.20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31.28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78.68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72.00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43.20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32.16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66.00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39.60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30.32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69.92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66.00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39.60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73.80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29.52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69.12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line="375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政治辅导员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67.00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40.20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40.20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85.00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51.00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76.00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81.40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76.50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45.90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31.84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77.74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63.50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38.10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73.20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29.28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67.38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63.50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38.10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72.40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28.96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67.06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52.00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76.00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61.60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71.50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42.90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42.90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63.50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38.10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38.10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59.50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35.70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35.70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51.00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30.60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20160329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招生干事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28.20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28.20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建筑专任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72.40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43.44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32.08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75.52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建筑专任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62.00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37.20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32.16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69.36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汽车专任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82.00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49.20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32.72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81.92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4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汽车专任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56.50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33.90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33.90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教师（一）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31.76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教师（一）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77.40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30.96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79.86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教师（一）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47.40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32.16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79.56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教师（一）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48.00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教师（二）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42.00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79.00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31.60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73.60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20160426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教师（二）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 xml:space="preserve">11.50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缺考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6.90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20160510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教师（三）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45.00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76.29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30.52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75.52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教师（三）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68.50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41.10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82.40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32.96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74.06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教师（三） 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69.50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41.70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73.80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29.52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71.22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20160506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医学专任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教师（三） 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66.50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39.90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68.00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27.20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67.10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教师（一）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65.00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26.00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92.62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55.57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81.57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教师（一）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49.00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19.60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72.30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43.38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62.98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</w:t>
            </w:r>
          </w:p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教师（一）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51.18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30.71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30.71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体育专任教师（二）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57.00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22.80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91.66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55.00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77.80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体育专任教师（二）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44.00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17.60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63.42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38.05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55.65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体育专任教师（二）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0.00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63.10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37.86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37.86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体育专任教师（三）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18.80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75.64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45.38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64.18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体育专任教师（三）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50.00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20.00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46.34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27.80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47.80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144C96" w:rsidRPr="00144C96">
        <w:trPr>
          <w:trHeight w:val="6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20160408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体育专任教师（三）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22.00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8.80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59.27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35.56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44.36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44C96" w:rsidRPr="00144C96" w:rsidRDefault="00144C96" w:rsidP="00144C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C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</w:tbl>
    <w:p w:rsidR="003E7C50" w:rsidRDefault="00144C96">
      <w:r w:rsidRPr="00144C96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</w:p>
    <w:sectPr w:rsidR="003E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C"/>
    <w:rsid w:val="00144C96"/>
    <w:rsid w:val="003E7C50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691BD-AFA6-410F-816D-D235585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CHINA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2016-12-20T10:49:00Z</dcterms:created>
  <dcterms:modified xsi:type="dcterms:W3CDTF">2016-12-20T10:49:00Z</dcterms:modified>
</cp:coreProperties>
</file>