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EC" w:rsidRPr="00B446EC" w:rsidRDefault="00B446EC" w:rsidP="00B446EC">
      <w:pPr>
        <w:shd w:val="clear" w:color="auto" w:fill="F6F6F6"/>
        <w:adjustRightInd/>
        <w:snapToGrid/>
        <w:spacing w:before="120" w:after="120" w:line="315" w:lineRule="atLeast"/>
        <w:rPr>
          <w:rFonts w:ascii="宋体" w:eastAsia="宋体" w:hAnsi="宋体" w:cs="宋体"/>
          <w:color w:val="000000"/>
          <w:sz w:val="18"/>
          <w:szCs w:val="18"/>
        </w:rPr>
      </w:pPr>
      <w:r w:rsidRPr="00B446EC">
        <w:rPr>
          <w:rFonts w:ascii="宋体" w:eastAsia="宋体" w:hAnsi="宋体" w:cs="宋体" w:hint="eastAsia"/>
          <w:b/>
          <w:bCs/>
          <w:color w:val="000000"/>
          <w:sz w:val="18"/>
        </w:rPr>
        <w:t>二、人才引进需求信息</w:t>
      </w:r>
    </w:p>
    <w:p w:rsidR="00B446EC" w:rsidRPr="00B446EC" w:rsidRDefault="00B446EC" w:rsidP="00B446EC">
      <w:pPr>
        <w:shd w:val="clear" w:color="auto" w:fill="F6F6F6"/>
        <w:adjustRightInd/>
        <w:snapToGrid/>
        <w:spacing w:before="120" w:after="120" w:line="315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446EC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tbl>
      <w:tblPr>
        <w:tblW w:w="9765" w:type="dxa"/>
        <w:tblCellSpacing w:w="0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737"/>
        <w:gridCol w:w="1262"/>
        <w:gridCol w:w="2118"/>
        <w:gridCol w:w="2824"/>
        <w:gridCol w:w="2824"/>
      </w:tblGrid>
      <w:tr w:rsidR="00B446EC" w:rsidRPr="00B446EC" w:rsidTr="00B446EC">
        <w:trPr>
          <w:trHeight w:val="570"/>
          <w:tblCellSpacing w:w="0" w:type="dxa"/>
        </w:trPr>
        <w:tc>
          <w:tcPr>
            <w:tcW w:w="735" w:type="dxa"/>
            <w:vMerge w:val="restart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1260" w:type="dxa"/>
            <w:vMerge w:val="restart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岗位</w:t>
            </w:r>
          </w:p>
        </w:tc>
        <w:tc>
          <w:tcPr>
            <w:tcW w:w="7755" w:type="dxa"/>
            <w:gridSpan w:val="3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引进条件</w:t>
            </w:r>
          </w:p>
        </w:tc>
      </w:tr>
      <w:tr w:rsidR="00B446EC" w:rsidRPr="00B446EC" w:rsidTr="00B446EC">
        <w:trPr>
          <w:trHeight w:val="570"/>
          <w:tblCellSpacing w:w="0" w:type="dxa"/>
        </w:trPr>
        <w:tc>
          <w:tcPr>
            <w:tcW w:w="0" w:type="auto"/>
            <w:vMerge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最低学历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专业要求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其  它</w:t>
            </w:r>
          </w:p>
        </w:tc>
      </w:tr>
      <w:tr w:rsidR="00B446EC" w:rsidRPr="00B446EC" w:rsidTr="00B446EC">
        <w:trPr>
          <w:trHeight w:val="795"/>
          <w:tblCellSpacing w:w="0" w:type="dxa"/>
        </w:trPr>
        <w:tc>
          <w:tcPr>
            <w:tcW w:w="735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妇科</w:t>
            </w:r>
          </w:p>
        </w:tc>
        <w:tc>
          <w:tcPr>
            <w:tcW w:w="211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正规全日制本科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妇产科副主任医师以上职称，在三级医院工作5年以上，年龄&lt;45周岁</w:t>
            </w:r>
          </w:p>
        </w:tc>
      </w:tr>
      <w:tr w:rsidR="00B446EC" w:rsidRPr="00B446EC" w:rsidTr="00B446EC">
        <w:trPr>
          <w:trHeight w:val="795"/>
          <w:tblCellSpacing w:w="0" w:type="dxa"/>
        </w:trPr>
        <w:tc>
          <w:tcPr>
            <w:tcW w:w="735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产科</w:t>
            </w:r>
          </w:p>
        </w:tc>
        <w:tc>
          <w:tcPr>
            <w:tcW w:w="211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正规全日制本科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妇产科副主任医师以上职称，在三级医院工作5年以上，年龄&lt;45周岁</w:t>
            </w:r>
          </w:p>
        </w:tc>
      </w:tr>
      <w:tr w:rsidR="00B446EC" w:rsidRPr="00B446EC" w:rsidTr="00B446EC">
        <w:trPr>
          <w:trHeight w:val="795"/>
          <w:tblCellSpacing w:w="0" w:type="dxa"/>
        </w:trPr>
        <w:tc>
          <w:tcPr>
            <w:tcW w:w="735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神经外科</w:t>
            </w:r>
          </w:p>
        </w:tc>
        <w:tc>
          <w:tcPr>
            <w:tcW w:w="211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正规全日制本科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神经外科副主任医师以上职称，在三级医院工作5年以上，年龄&lt;45周岁</w:t>
            </w:r>
          </w:p>
        </w:tc>
      </w:tr>
      <w:tr w:rsidR="00B446EC" w:rsidRPr="00B446EC" w:rsidTr="00B446EC">
        <w:trPr>
          <w:trHeight w:val="795"/>
          <w:tblCellSpacing w:w="0" w:type="dxa"/>
        </w:trPr>
        <w:tc>
          <w:tcPr>
            <w:tcW w:w="735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康复医学科</w:t>
            </w:r>
          </w:p>
        </w:tc>
        <w:tc>
          <w:tcPr>
            <w:tcW w:w="211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正规全日制本科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康复医学副主任医师以上职称，在三级医院工作,5年以上，年龄&lt;45周岁</w:t>
            </w:r>
          </w:p>
        </w:tc>
      </w:tr>
      <w:tr w:rsidR="00B446EC" w:rsidRPr="00B446EC" w:rsidTr="00B446EC">
        <w:trPr>
          <w:trHeight w:val="795"/>
          <w:tblCellSpacing w:w="0" w:type="dxa"/>
        </w:trPr>
        <w:tc>
          <w:tcPr>
            <w:tcW w:w="735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眼科</w:t>
            </w:r>
          </w:p>
        </w:tc>
        <w:tc>
          <w:tcPr>
            <w:tcW w:w="211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正规全日制本科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眼科学副主任医师以上职称，在三级医院工作5年以上，年龄&lt;45周岁</w:t>
            </w:r>
          </w:p>
        </w:tc>
      </w:tr>
      <w:tr w:rsidR="00B446EC" w:rsidRPr="00B446EC" w:rsidTr="00B446EC">
        <w:trPr>
          <w:trHeight w:val="795"/>
          <w:tblCellSpacing w:w="0" w:type="dxa"/>
        </w:trPr>
        <w:tc>
          <w:tcPr>
            <w:tcW w:w="735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重症医学科</w:t>
            </w:r>
          </w:p>
        </w:tc>
        <w:tc>
          <w:tcPr>
            <w:tcW w:w="211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正规全日制本科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82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重症医学副主任医师以上职称，在三级医院工作5年以上，年龄&lt;45周岁</w:t>
            </w:r>
          </w:p>
        </w:tc>
      </w:tr>
    </w:tbl>
    <w:p w:rsidR="00B446EC" w:rsidRPr="00B446EC" w:rsidRDefault="00B446EC" w:rsidP="00B446EC">
      <w:pPr>
        <w:shd w:val="clear" w:color="auto" w:fill="F6F6F6"/>
        <w:adjustRightInd/>
        <w:snapToGrid/>
        <w:spacing w:before="120" w:after="120" w:line="315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446EC">
        <w:rPr>
          <w:rFonts w:ascii="宋体" w:eastAsia="宋体" w:hAnsi="宋体" w:cs="宋体" w:hint="eastAsia"/>
          <w:b/>
          <w:bCs/>
          <w:color w:val="000000"/>
          <w:sz w:val="18"/>
        </w:rPr>
        <w:t>【备注：以上人才根据自身条件情况，分别享受医院人才引进待遇和（或）长沙市直属医疗卫生单位高层次医学类人才引进优惠政策；报名方式：请将简历及相关资质证明、工作证明的扫描件发送至人事科邮箱：</w:t>
      </w:r>
      <w:hyperlink r:id="rId4" w:history="1">
        <w:r w:rsidRPr="00B446EC">
          <w:rPr>
            <w:rFonts w:ascii="宋体" w:eastAsia="宋体" w:hAnsi="宋体" w:cs="宋体" w:hint="eastAsia"/>
            <w:b/>
            <w:bCs/>
            <w:color w:val="000000"/>
            <w:sz w:val="18"/>
          </w:rPr>
          <w:t>1442762342@qq.com</w:t>
        </w:r>
      </w:hyperlink>
      <w:r w:rsidRPr="00B446EC">
        <w:rPr>
          <w:rFonts w:ascii="宋体" w:eastAsia="宋体" w:hAnsi="宋体" w:cs="宋体" w:hint="eastAsia"/>
          <w:b/>
          <w:bCs/>
          <w:color w:val="000000"/>
          <w:sz w:val="18"/>
        </w:rPr>
        <w:t>】</w:t>
      </w:r>
    </w:p>
    <w:p w:rsidR="00B446EC" w:rsidRPr="00B446EC" w:rsidRDefault="00B446EC" w:rsidP="00B446EC">
      <w:pPr>
        <w:shd w:val="clear" w:color="auto" w:fill="F6F6F6"/>
        <w:adjustRightInd/>
        <w:snapToGrid/>
        <w:spacing w:before="120" w:after="120" w:line="315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446EC">
        <w:rPr>
          <w:rFonts w:ascii="宋体" w:eastAsia="宋体" w:hAnsi="宋体" w:cs="宋体" w:hint="eastAsia"/>
          <w:b/>
          <w:bCs/>
          <w:color w:val="000000"/>
          <w:sz w:val="18"/>
        </w:rPr>
        <w:t>三、公开招聘硕博人才需求信息</w:t>
      </w:r>
    </w:p>
    <w:p w:rsidR="00B446EC" w:rsidRPr="00B446EC" w:rsidRDefault="00B446EC" w:rsidP="00B446EC">
      <w:pPr>
        <w:shd w:val="clear" w:color="auto" w:fill="F6F6F6"/>
        <w:adjustRightInd/>
        <w:snapToGrid/>
        <w:spacing w:before="120" w:after="120" w:line="315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446EC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tbl>
      <w:tblPr>
        <w:tblW w:w="9855" w:type="dxa"/>
        <w:tblCellSpacing w:w="0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080"/>
        <w:gridCol w:w="3075"/>
        <w:gridCol w:w="2340"/>
        <w:gridCol w:w="3360"/>
      </w:tblGrid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招聘专业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学历要求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其他要求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外科学(泌尿外）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正规全日制博士研究生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耳鼻咽喉科学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正规全日制博士研究生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急诊医学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正规全日制博士研究生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lastRenderedPageBreak/>
              <w:t>4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内科学（心血管病、内分泌与代谢病，呼吸系病、消化系病）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正规全日制博士研究生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神经病学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正规全日制博士研究生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重症医学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正规全日制博士研究生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基础医学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正规全日制博士研究生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外科学(神外）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正规全日制博士研究生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病理学与病理生理学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病原生物学   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57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有相应的执业医师证，通过规范化培训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妇产科学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基础医学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急诊医学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康复医学与理疗学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临床检验诊断学 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麻醉学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57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执业范围为影像医学和放射诊断方向或未注册</w:t>
            </w:r>
          </w:p>
        </w:tc>
      </w:tr>
      <w:tr w:rsidR="00B446EC" w:rsidRPr="00B446EC" w:rsidTr="00B446EC">
        <w:trPr>
          <w:trHeight w:val="7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内科学(风湿病）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第一学历为全日制西医本科，有相应的执业医师证，有规培证，年龄&lt;35周岁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内科学(呼吸系病）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有相应的执业医师证，有规培证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内科学（内分泌与代谢病）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有相应的执业医师证，年龄&lt;35岁</w:t>
            </w:r>
          </w:p>
        </w:tc>
      </w:tr>
      <w:tr w:rsidR="00B446EC" w:rsidRPr="00B446EC" w:rsidTr="00B446EC">
        <w:trPr>
          <w:trHeight w:val="795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内科学(肾病）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第一学历为全日制西医本科，有相应的执业医师证，有规培证，年龄&lt;35周岁</w:t>
            </w:r>
          </w:p>
        </w:tc>
      </w:tr>
      <w:tr w:rsidR="00B446EC" w:rsidRPr="00B446EC" w:rsidTr="00B446EC">
        <w:trPr>
          <w:trHeight w:val="45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内科学(心血管病）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80"/>
          <w:tblCellSpacing w:w="0" w:type="dxa"/>
        </w:trPr>
        <w:tc>
          <w:tcPr>
            <w:tcW w:w="108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招聘专业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学历要求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其他要求</w:t>
            </w:r>
          </w:p>
        </w:tc>
      </w:tr>
      <w:tr w:rsidR="00B446EC" w:rsidRPr="00B446EC" w:rsidTr="00B446EC">
        <w:trPr>
          <w:trHeight w:val="45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内科学（血液病）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5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皮肤病与性病学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5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神经病学 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81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外科学(骨外）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主攻脊柱或关节专业方向，有相应的执业医师证，有规培证，年龄&lt;35周岁</w:t>
            </w:r>
          </w:p>
        </w:tc>
      </w:tr>
      <w:tr w:rsidR="00B446EC" w:rsidRPr="00B446EC" w:rsidTr="00B446EC">
        <w:trPr>
          <w:trHeight w:val="435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外科学(泌尿外）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35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外科学(普外）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35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外科学(神外）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35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放射医学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57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第一学历为全日制临床药学或药学专业本科</w:t>
            </w:r>
          </w:p>
        </w:tc>
      </w:tr>
      <w:tr w:rsidR="00B446EC" w:rsidRPr="00B446EC" w:rsidTr="00B446EC">
        <w:trPr>
          <w:trHeight w:val="465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第一学历为全日制中药学本科</w:t>
            </w:r>
          </w:p>
        </w:tc>
      </w:tr>
      <w:tr w:rsidR="00B446EC" w:rsidRPr="00B446EC" w:rsidTr="00B446EC">
        <w:trPr>
          <w:trHeight w:val="42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中医内科学、中西医结合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446EC" w:rsidRPr="00B446EC" w:rsidTr="00B446EC">
        <w:trPr>
          <w:trHeight w:val="420"/>
          <w:tblCellSpacing w:w="0" w:type="dxa"/>
        </w:trPr>
        <w:tc>
          <w:tcPr>
            <w:tcW w:w="1080" w:type="dxa"/>
            <w:shd w:val="clear" w:color="auto" w:fill="F6F6F6"/>
            <w:noWrap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75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肿瘤学 </w:t>
            </w:r>
          </w:p>
        </w:tc>
        <w:tc>
          <w:tcPr>
            <w:tcW w:w="234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正规全日制硕士研究生</w:t>
            </w:r>
          </w:p>
        </w:tc>
        <w:tc>
          <w:tcPr>
            <w:tcW w:w="3360" w:type="dxa"/>
            <w:shd w:val="clear" w:color="auto" w:fill="F6F6F6"/>
            <w:vAlign w:val="center"/>
            <w:hideMark/>
          </w:tcPr>
          <w:p w:rsidR="00B446EC" w:rsidRPr="00B446EC" w:rsidRDefault="00B446EC" w:rsidP="00B446EC">
            <w:pPr>
              <w:adjustRightInd/>
              <w:snapToGrid/>
              <w:spacing w:before="120" w:after="120" w:line="31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6E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B446EC" w:rsidRPr="00B446EC" w:rsidRDefault="00B446EC" w:rsidP="00B446EC">
      <w:pPr>
        <w:shd w:val="clear" w:color="auto" w:fill="F6F6F6"/>
        <w:adjustRightInd/>
        <w:snapToGrid/>
        <w:spacing w:before="120" w:after="120" w:line="315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446EC">
        <w:rPr>
          <w:rFonts w:ascii="宋体" w:eastAsia="宋体" w:hAnsi="宋体" w:cs="宋体" w:hint="eastAsia"/>
          <w:b/>
          <w:bCs/>
          <w:color w:val="000000"/>
          <w:sz w:val="18"/>
        </w:rPr>
        <w:t>说明：以上公开招聘需求岗位均参加2017年度长沙市直属医疗卫生单位公开招聘，正式报名请关注湖南卫生计生人才网http://www.hnyyws.com/，考核方式分为综合考核和直接考核。具体招聘岗位、计划数和其他报名条件以长沙市人社局、长沙市卫计委联合发布的招聘简章为准。有意向者请发送电子简历及相关资质证书扫描件至邮箱：</w:t>
      </w:r>
      <w:hyperlink r:id="rId5" w:history="1">
        <w:r w:rsidRPr="00B446EC">
          <w:rPr>
            <w:rFonts w:ascii="宋体" w:eastAsia="宋体" w:hAnsi="宋体" w:cs="宋体" w:hint="eastAsia"/>
            <w:b/>
            <w:bCs/>
            <w:color w:val="000000"/>
            <w:sz w:val="18"/>
          </w:rPr>
          <w:t>1442762342@qq.com</w:t>
        </w:r>
      </w:hyperlink>
      <w:r w:rsidRPr="00B446EC">
        <w:rPr>
          <w:rFonts w:ascii="宋体" w:eastAsia="宋体" w:hAnsi="宋体" w:cs="宋体" w:hint="eastAsia"/>
          <w:b/>
          <w:bCs/>
          <w:color w:val="000000"/>
          <w:sz w:val="18"/>
        </w:rPr>
        <w:t>并实名申请加入长沙市第四医院招聘QQ群（群号：124283347）以便接收报名相关消息。【备注：相关资质证件要求扫描毕业学校就业推荐书（已填写并盖章版）、身份证、执业证、职称资格证、学历证和学位证（第一学历毕业证、学位证，中间学历毕业证、学位证、最高学历毕业证、学位证，应届生提供学信网打印的在线学籍验证报告）】。</w:t>
      </w:r>
    </w:p>
    <w:p w:rsidR="00CB2B25" w:rsidRPr="00B446EC" w:rsidRDefault="00CB2B25" w:rsidP="00B446EC">
      <w:pPr>
        <w:rPr>
          <w:szCs w:val="24"/>
        </w:rPr>
      </w:pPr>
    </w:p>
    <w:sectPr w:rsidR="00CB2B25" w:rsidRPr="00B446E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07B1"/>
    <w:rsid w:val="002F5464"/>
    <w:rsid w:val="00323B43"/>
    <w:rsid w:val="003D37D8"/>
    <w:rsid w:val="00426133"/>
    <w:rsid w:val="004358AB"/>
    <w:rsid w:val="004B0B6A"/>
    <w:rsid w:val="006551A5"/>
    <w:rsid w:val="008A167E"/>
    <w:rsid w:val="008B7726"/>
    <w:rsid w:val="008C41B2"/>
    <w:rsid w:val="00977C8E"/>
    <w:rsid w:val="00B446EC"/>
    <w:rsid w:val="00B77C81"/>
    <w:rsid w:val="00C213BF"/>
    <w:rsid w:val="00CB2B25"/>
    <w:rsid w:val="00CB7778"/>
    <w:rsid w:val="00D31D50"/>
    <w:rsid w:val="00E05E00"/>
    <w:rsid w:val="00EC3F21"/>
    <w:rsid w:val="00F4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C3F21"/>
    <w:rPr>
      <w:b/>
      <w:bCs/>
    </w:rPr>
  </w:style>
  <w:style w:type="character" w:customStyle="1" w:styleId="apple-converted-space">
    <w:name w:val="apple-converted-space"/>
    <w:basedOn w:val="a0"/>
    <w:rsid w:val="00F42102"/>
  </w:style>
  <w:style w:type="paragraph" w:styleId="a5">
    <w:name w:val="Balloon Text"/>
    <w:basedOn w:val="a"/>
    <w:link w:val="Char"/>
    <w:uiPriority w:val="99"/>
    <w:semiHidden/>
    <w:unhideWhenUsed/>
    <w:rsid w:val="00CB2B2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2B25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44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7591">
                  <w:marLeft w:val="0"/>
                  <w:marRight w:val="0"/>
                  <w:marTop w:val="0"/>
                  <w:marBottom w:val="0"/>
                  <w:divBdr>
                    <w:top w:val="single" w:sz="6" w:space="0" w:color="AFC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984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256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20854928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5549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832286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265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168253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0479">
                  <w:marLeft w:val="0"/>
                  <w:marRight w:val="0"/>
                  <w:marTop w:val="0"/>
                  <w:marBottom w:val="0"/>
                  <w:divBdr>
                    <w:top w:val="single" w:sz="6" w:space="0" w:color="AFC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1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442762342@qq.com" TargetMode="External"/><Relationship Id="rId4" Type="http://schemas.openxmlformats.org/officeDocument/2006/relationships/hyperlink" Target="mailto:144276234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2017-01-06T15:45:00Z</dcterms:modified>
</cp:coreProperties>
</file>