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Times New Roman" w:eastAsia="黑体"/>
          <w:color w:val="000000"/>
          <w:sz w:val="32"/>
        </w:rPr>
      </w:pPr>
      <w:r>
        <w:rPr>
          <w:rFonts w:hint="eastAsia" w:ascii="黑体" w:hAnsi="Times New Roman" w:eastAsia="黑体"/>
          <w:color w:val="000000"/>
          <w:sz w:val="32"/>
          <w:lang w:eastAsia="zh-CN"/>
        </w:rPr>
        <w:t>附件</w:t>
      </w:r>
      <w:r>
        <w:rPr>
          <w:rFonts w:ascii="黑体" w:hAnsi="Times New Roman" w:eastAsia="黑体"/>
          <w:color w:val="000000"/>
          <w:sz w:val="32"/>
        </w:rPr>
        <w:t>4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color w:val="000000"/>
          <w:sz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lang w:eastAsia="zh-CN"/>
        </w:rPr>
        <w:t>“双一流”建设高校名单</w:t>
      </w:r>
    </w:p>
    <w:p>
      <w:pPr>
        <w:spacing w:line="100" w:lineRule="exact"/>
        <w:ind w:firstLine="480"/>
        <w:rPr>
          <w:rFonts w:hint="eastAsia" w:ascii="仿宋_GB2312" w:hAnsi="Times New Roman" w:eastAsia="仿宋_GB2312"/>
          <w:color w:val="000000"/>
          <w:sz w:val="24"/>
          <w:lang w:eastAsia="zh-CN"/>
        </w:rPr>
      </w:pPr>
    </w:p>
    <w:p>
      <w:pPr>
        <w:spacing w:line="100" w:lineRule="exact"/>
        <w:ind w:firstLine="480"/>
        <w:rPr>
          <w:rFonts w:hint="eastAsia" w:ascii="仿宋_GB2312" w:hAnsi="Times New Roman" w:eastAsia="仿宋_GB2312"/>
          <w:color w:val="000000"/>
          <w:sz w:val="24"/>
          <w:lang w:eastAsia="zh-CN"/>
        </w:rPr>
      </w:pPr>
    </w:p>
    <w:p>
      <w:pPr>
        <w:spacing w:line="600" w:lineRule="exact"/>
        <w:ind w:firstLine="48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我县此次人才引进需要的“双一流”本科学历是指这些高校的全日制本科毕业生（不含二级学院）。</w:t>
      </w:r>
    </w:p>
    <w:p>
      <w:pPr>
        <w:spacing w:line="600" w:lineRule="exact"/>
        <w:ind w:firstLine="480"/>
        <w:rPr>
          <w:rFonts w:hAnsi="Times New Roman"/>
          <w:color w:val="000000"/>
          <w:sz w:val="24"/>
        </w:rPr>
      </w:pPr>
    </w:p>
    <w:p>
      <w:pPr>
        <w:spacing w:line="600" w:lineRule="exact"/>
        <w:ind w:firstLine="640"/>
        <w:jc w:val="center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一流大学建设高校</w:t>
      </w:r>
      <w:r>
        <w:rPr>
          <w:rFonts w:ascii="黑体" w:hAnsi="黑体" w:eastAsia="黑体"/>
          <w:color w:val="000000"/>
          <w:sz w:val="32"/>
        </w:rPr>
        <w:t>42</w:t>
      </w:r>
      <w:r>
        <w:rPr>
          <w:rFonts w:hint="eastAsia" w:ascii="黑体" w:hAnsi="黑体" w:eastAsia="黑体"/>
          <w:color w:val="000000"/>
          <w:sz w:val="32"/>
          <w:lang w:eastAsia="zh-CN"/>
        </w:rPr>
        <w:t>所</w:t>
      </w:r>
    </w:p>
    <w:p>
      <w:pPr>
        <w:spacing w:line="600" w:lineRule="exact"/>
        <w:ind w:firstLine="480"/>
        <w:rPr>
          <w:rFonts w:ascii="仿宋_GB2312" w:hAnsi="仿宋_GB2312" w:eastAsia="仿宋_GB2312"/>
          <w:color w:val="000000"/>
          <w:sz w:val="32"/>
        </w:rPr>
      </w:pPr>
      <w:r>
        <w:rPr>
          <w:rFonts w:ascii="仿宋_GB2312" w:hAnsi="仿宋_GB2312" w:eastAsia="仿宋_GB2312"/>
          <w:color w:val="000000"/>
          <w:sz w:val="32"/>
        </w:rPr>
        <w:t>A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类</w:t>
      </w:r>
      <w:r>
        <w:rPr>
          <w:rFonts w:ascii="仿宋_GB2312" w:hAnsi="仿宋_GB2312" w:eastAsia="仿宋_GB2312"/>
          <w:color w:val="000000"/>
          <w:sz w:val="32"/>
        </w:rPr>
        <w:t>36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所：北京大学、中国人民大学、清华大学、北京航空航天大学、北京理工大学、中国农业大学、北京师范大学、中央民族大学、南开大学、天津大学、大连理工大学、吉林大学、</w:t>
      </w:r>
      <w:r>
        <w:rPr>
          <w:rFonts w:ascii="仿宋_GB2312" w:hAnsi="仿宋_GB2312" w:eastAsia="仿宋_GB2312"/>
          <w:color w:val="000000"/>
          <w:sz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哈尔滨工业大学、复旦大学、同济大学、上海交通大学、华东师范大学、南京大学、东南大学、浙江大学、中国科学技术大学、厦门大学、山东大学、中国海洋大学、武汉大学、</w:t>
      </w:r>
      <w:r>
        <w:rPr>
          <w:rFonts w:ascii="仿宋_GB2312" w:hAnsi="仿宋_GB2312" w:eastAsia="仿宋_GB2312"/>
          <w:color w:val="000000"/>
          <w:sz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600" w:lineRule="exact"/>
        <w:ind w:firstLine="480"/>
        <w:rPr>
          <w:rFonts w:ascii="仿宋_GB2312" w:hAnsi="仿宋_GB2312" w:eastAsia="仿宋_GB2312"/>
          <w:color w:val="000000"/>
          <w:sz w:val="32"/>
        </w:rPr>
      </w:pPr>
      <w:r>
        <w:rPr>
          <w:rFonts w:ascii="仿宋_GB2312" w:hAnsi="仿宋_GB2312" w:eastAsia="仿宋_GB2312"/>
          <w:color w:val="000000"/>
          <w:sz w:val="32"/>
        </w:rPr>
        <w:t>B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类</w:t>
      </w:r>
      <w:r>
        <w:rPr>
          <w:rFonts w:ascii="仿宋_GB2312" w:hAnsi="仿宋_GB2312" w:eastAsia="仿宋_GB2312"/>
          <w:color w:val="000000"/>
          <w:sz w:val="32"/>
        </w:rPr>
        <w:t>6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所：东北大学、郑州大学、湖南大学、云南大学、西北农林科技大学、新疆大学</w:t>
      </w:r>
    </w:p>
    <w:p>
      <w:pPr>
        <w:spacing w:line="600" w:lineRule="exact"/>
        <w:ind w:firstLine="480"/>
        <w:rPr>
          <w:rFonts w:hAnsi="Times New Roman"/>
          <w:color w:val="000000"/>
          <w:sz w:val="24"/>
        </w:rPr>
      </w:pPr>
    </w:p>
    <w:p>
      <w:pPr>
        <w:spacing w:line="600" w:lineRule="exact"/>
        <w:ind w:firstLine="640"/>
        <w:jc w:val="center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一流学科建设高校</w:t>
      </w:r>
      <w:r>
        <w:rPr>
          <w:rFonts w:ascii="黑体" w:hAnsi="黑体" w:eastAsia="黑体"/>
          <w:color w:val="000000"/>
          <w:sz w:val="32"/>
        </w:rPr>
        <w:t>95</w:t>
      </w:r>
      <w:r>
        <w:rPr>
          <w:rFonts w:hint="eastAsia" w:ascii="黑体" w:hAnsi="黑体" w:eastAsia="黑体"/>
          <w:color w:val="000000"/>
          <w:sz w:val="32"/>
          <w:lang w:eastAsia="zh-CN"/>
        </w:rPr>
        <w:t>所</w:t>
      </w:r>
    </w:p>
    <w:p>
      <w:pPr>
        <w:spacing w:line="600" w:lineRule="exact"/>
        <w:ind w:firstLine="480"/>
        <w:rPr>
          <w:rFonts w:hint="eastAsia" w:ascii="黑体" w:hAnsi="黑体" w:eastAsia="黑体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北京交通大学、北京工业大学、北京科技大学、北京化工大学、北京邮电大学、北京林业大学、北京协和医学院、</w:t>
      </w:r>
      <w:r>
        <w:rPr>
          <w:rFonts w:ascii="仿宋_GB2312" w:hAnsi="仿宋_GB2312" w:eastAsia="仿宋_GB2312"/>
          <w:color w:val="000000"/>
          <w:sz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97260"/>
    <w:rsid w:val="17397260"/>
    <w:rsid w:val="4E7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2018-03-23T01:22:00Z</dcterms:created>
  <dc:creator>蓝四爷</dc:creator>
  <cp:lastModifiedBy>蓝四爷</cp:lastModifiedBy>
  <dcterms:modified xsi:type="dcterms:W3CDTF">2018-03-23T01:22:54Z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