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6C" w:rsidRPr="00A34C38" w:rsidRDefault="00961D6C" w:rsidP="00961D6C">
      <w:pPr>
        <w:spacing w:line="600" w:lineRule="exact"/>
        <w:rPr>
          <w:rFonts w:ascii="Times New Roman" w:eastAsia="楷体_GB2312" w:hAnsi="Times New Roman"/>
          <w:bCs/>
          <w:kern w:val="0"/>
          <w:sz w:val="32"/>
          <w:szCs w:val="32"/>
        </w:rPr>
      </w:pPr>
      <w:bookmarkStart w:id="0" w:name="RANGE!A1:H12"/>
      <w:r w:rsidRPr="00A34C38">
        <w:rPr>
          <w:rFonts w:ascii="Times New Roman" w:eastAsia="楷体_GB2312" w:hAnsi="Times New Roman"/>
          <w:bCs/>
          <w:kern w:val="0"/>
          <w:sz w:val="32"/>
          <w:szCs w:val="32"/>
        </w:rPr>
        <w:t>附件</w:t>
      </w:r>
      <w:r w:rsidRPr="00A34C38">
        <w:rPr>
          <w:rFonts w:ascii="Times New Roman" w:eastAsia="楷体_GB2312" w:hAnsi="Times New Roman"/>
          <w:bCs/>
          <w:kern w:val="0"/>
          <w:sz w:val="32"/>
          <w:szCs w:val="32"/>
        </w:rPr>
        <w:t>1</w:t>
      </w:r>
      <w:bookmarkEnd w:id="0"/>
      <w:r w:rsidRPr="00A34C38">
        <w:rPr>
          <w:rFonts w:ascii="Times New Roman" w:eastAsia="楷体_GB2312" w:hAnsi="Times New Roman"/>
          <w:bCs/>
          <w:kern w:val="0"/>
          <w:sz w:val="32"/>
          <w:szCs w:val="32"/>
        </w:rPr>
        <w:t>：</w:t>
      </w:r>
    </w:p>
    <w:p w:rsidR="00961D6C" w:rsidRPr="00A34C38" w:rsidRDefault="00961D6C" w:rsidP="00961D6C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株洲市石峰区</w:t>
      </w:r>
      <w:bookmarkStart w:id="1" w:name="_GoBack"/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年公开招聘政府雇员岗位计划表</w:t>
      </w:r>
      <w:bookmarkEnd w:id="1"/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（一）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22"/>
        <w:gridCol w:w="1223"/>
        <w:gridCol w:w="1341"/>
        <w:gridCol w:w="779"/>
        <w:gridCol w:w="779"/>
        <w:gridCol w:w="795"/>
        <w:gridCol w:w="1948"/>
        <w:gridCol w:w="5905"/>
      </w:tblGrid>
      <w:tr w:rsidR="00961D6C" w:rsidRPr="00A34C38" w:rsidTr="00D229B4">
        <w:trPr>
          <w:trHeight w:val="46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岗位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代码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600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宋体"/>
                <w:b/>
                <w:kern w:val="0"/>
                <w:sz w:val="28"/>
                <w:szCs w:val="28"/>
              </w:rPr>
              <w:t>具体要求</w:t>
            </w:r>
          </w:p>
        </w:tc>
      </w:tr>
      <w:tr w:rsidR="00961D6C" w:rsidRPr="00A34C38" w:rsidTr="00D229B4">
        <w:trPr>
          <w:trHeight w:val="2004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01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统计</w:t>
            </w:r>
          </w:p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管理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初级雇员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2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大专</w:t>
            </w:r>
          </w:p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及以上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统计、经济、财会、计算机及相关专业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年以上统计、经济、财务、计算机相关工作经历，</w:t>
            </w:r>
            <w:r w:rsidRPr="00A34C38"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具有一定的文字功底，能熟练运用办公自动化软件；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、具备相关从业资格和初级以上职称；</w:t>
            </w:r>
          </w:p>
          <w:p w:rsidR="00961D6C" w:rsidRPr="00A34C38" w:rsidRDefault="00961D6C" w:rsidP="00D229B4">
            <w:pPr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</w:t>
            </w:r>
            <w:r w:rsidRPr="00A34C38">
              <w:rPr>
                <w:rFonts w:ascii="Times New Roman" w:eastAsia="仿宋_GB2312" w:hAnsi="Times New Roman"/>
                <w:sz w:val="24"/>
              </w:rPr>
              <w:t>具有企事业单位统计工作从业经历者或具有中级职称者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或零就业、特困家庭者优先。</w:t>
            </w:r>
          </w:p>
        </w:tc>
      </w:tr>
      <w:tr w:rsidR="00961D6C" w:rsidRPr="00A34C38" w:rsidTr="00D229B4">
        <w:trPr>
          <w:trHeight w:val="2004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中级雇员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高级雇员</w:t>
            </w: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本科</w:t>
            </w:r>
          </w:p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及以上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统计、经济、财会、计算机及相关专业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年以上统计、经济、财务、计算机相关工作经历，</w:t>
            </w:r>
            <w:r w:rsidRPr="00A34C38">
              <w:rPr>
                <w:rFonts w:ascii="Times New Roman" w:eastAsia="仿宋_GB2312" w:hAnsi="Times New Roman"/>
                <w:color w:val="000000"/>
                <w:sz w:val="24"/>
                <w:shd w:val="clear" w:color="auto" w:fill="FFFFFF"/>
              </w:rPr>
              <w:t>具有一定的文字功底，能熟练运用办公自动化软件；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、具备相关从业资格和中级以上职称；</w:t>
            </w:r>
          </w:p>
          <w:p w:rsidR="00961D6C" w:rsidRPr="00A34C38" w:rsidRDefault="00961D6C" w:rsidP="00D229B4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</w:t>
            </w:r>
            <w:r w:rsidRPr="00A34C38">
              <w:rPr>
                <w:rFonts w:ascii="Times New Roman" w:eastAsia="仿宋_GB2312" w:hAnsi="Times New Roman"/>
                <w:sz w:val="24"/>
              </w:rPr>
              <w:t>具有企事业单位统计工作从业经历者或具有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高级职称或零就业、特困家庭者优先。</w:t>
            </w:r>
          </w:p>
        </w:tc>
      </w:tr>
      <w:tr w:rsidR="00961D6C" w:rsidRPr="00A34C38" w:rsidTr="00D229B4">
        <w:trPr>
          <w:trHeight w:val="547"/>
        </w:trPr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总计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6C" w:rsidRPr="00A34C38" w:rsidRDefault="00961D6C" w:rsidP="00D229B4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961D6C" w:rsidRPr="00A34C38" w:rsidRDefault="00961D6C" w:rsidP="00961D6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961D6C" w:rsidRPr="00A34C38" w:rsidRDefault="00961D6C" w:rsidP="00AD70DC">
      <w:pPr>
        <w:spacing w:afterLines="50" w:after="156" w:line="596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株洲市石峰区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2019</w:t>
      </w:r>
      <w:r w:rsidRPr="00A34C38">
        <w:rPr>
          <w:rFonts w:ascii="Times New Roman" w:eastAsia="方正小标宋简体" w:hAnsi="Times New Roman"/>
          <w:kern w:val="0"/>
          <w:sz w:val="44"/>
          <w:szCs w:val="44"/>
        </w:rPr>
        <w:t>年公开招聘政府雇员岗位计划表（二）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61"/>
        <w:gridCol w:w="862"/>
        <w:gridCol w:w="1606"/>
        <w:gridCol w:w="644"/>
        <w:gridCol w:w="644"/>
        <w:gridCol w:w="1027"/>
        <w:gridCol w:w="1749"/>
        <w:gridCol w:w="6599"/>
      </w:tblGrid>
      <w:tr w:rsidR="00961D6C" w:rsidRPr="00A34C38" w:rsidTr="00D229B4">
        <w:trPr>
          <w:trHeight w:val="4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雇员级别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A34C38">
              <w:rPr>
                <w:rFonts w:ascii="Times New Roman" w:hAnsi="Times New Roman"/>
                <w:b/>
                <w:kern w:val="0"/>
                <w:sz w:val="28"/>
                <w:szCs w:val="28"/>
              </w:rPr>
              <w:t>具体要求</w:t>
            </w:r>
          </w:p>
        </w:tc>
      </w:tr>
      <w:tr w:rsidR="00961D6C" w:rsidRPr="00A34C38" w:rsidTr="00D229B4">
        <w:trPr>
          <w:trHeight w:val="1580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02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财务管理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初级雇员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大专及以上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财会及相关专业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年以上财务（审计）工作经验；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、具备会计（审计）从业资格和初级会计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师以上职称；</w:t>
            </w:r>
          </w:p>
          <w:p w:rsidR="00961D6C" w:rsidRPr="00A34C38" w:rsidRDefault="00961D6C" w:rsidP="00D229B4">
            <w:pPr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、同等条件下，具有中级会计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师职称者或零就业、特困家庭者优先。</w:t>
            </w:r>
          </w:p>
        </w:tc>
      </w:tr>
      <w:tr w:rsidR="00961D6C" w:rsidRPr="00A34C38" w:rsidTr="00D229B4">
        <w:trPr>
          <w:trHeight w:val="167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中级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高级雇员</w:t>
            </w: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ind w:firstLineChars="100" w:firstLine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本科及以上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财会及相关专业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年及以上财务工作经验；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、具备会计（审计）从业资格和中级会计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师以上职称；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、同等条件下，具备高级会计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(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审计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)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师职称或持有注册会计师职业资格证者或零就业、特困家庭者优先。</w:t>
            </w:r>
          </w:p>
        </w:tc>
      </w:tr>
      <w:tr w:rsidR="00961D6C" w:rsidRPr="00A34C38" w:rsidTr="00D229B4">
        <w:trPr>
          <w:trHeight w:val="97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03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造价</w:t>
            </w:r>
          </w:p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管理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中级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/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高级雇员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本科及以上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工程造价或工程经济类专业、预决算专业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1.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具有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年及以上工程造价工作经验；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br/>
              <w:t>2.</w:t>
            </w:r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持有</w:t>
            </w:r>
            <w:proofErr w:type="gramStart"/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造价员</w:t>
            </w:r>
            <w:proofErr w:type="gramEnd"/>
            <w:r w:rsidRPr="00A34C38">
              <w:rPr>
                <w:rFonts w:ascii="Times New Roman" w:eastAsia="仿宋_GB2312" w:hAnsi="Times New Roman"/>
                <w:kern w:val="0"/>
                <w:sz w:val="24"/>
              </w:rPr>
              <w:t>资格证，同等条件下，持有造价工程师资格证者优先。</w:t>
            </w:r>
          </w:p>
        </w:tc>
      </w:tr>
      <w:tr w:rsidR="00961D6C" w:rsidRPr="00A34C38" w:rsidTr="00D229B4">
        <w:trPr>
          <w:trHeight w:val="576"/>
        </w:trPr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4C38">
              <w:rPr>
                <w:rFonts w:ascii="Times New Roman" w:hAnsi="Times New Roman"/>
                <w:kern w:val="0"/>
                <w:sz w:val="24"/>
              </w:rPr>
              <w:t>总计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A34C38"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D6C" w:rsidRPr="00A34C38" w:rsidRDefault="00961D6C" w:rsidP="00D229B4">
            <w:pPr>
              <w:widowControl/>
              <w:spacing w:line="596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961D6C" w:rsidRPr="00A34C38" w:rsidRDefault="00961D6C" w:rsidP="00AD70DC">
      <w:pPr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  <w:sectPr w:rsidR="00961D6C" w:rsidRPr="00A34C38" w:rsidSect="005417BC">
          <w:footerReference w:type="even" r:id="rId7"/>
          <w:footerReference w:type="default" r:id="rId8"/>
          <w:pgSz w:w="16838" w:h="11906" w:orient="landscape"/>
          <w:pgMar w:top="1531" w:right="1531" w:bottom="1531" w:left="1531" w:header="851" w:footer="992" w:gutter="0"/>
          <w:cols w:space="425"/>
          <w:docGrid w:type="linesAndChars" w:linePitch="312"/>
        </w:sectPr>
      </w:pPr>
    </w:p>
    <w:p w:rsidR="00F82528" w:rsidRPr="00961D6C" w:rsidRDefault="00F82528" w:rsidP="00AD70DC">
      <w:pPr>
        <w:spacing w:line="600" w:lineRule="exact"/>
      </w:pPr>
    </w:p>
    <w:sectPr w:rsidR="00F82528" w:rsidRPr="00961D6C" w:rsidSect="00C7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F4" w:rsidRDefault="009065F4" w:rsidP="00961D6C">
      <w:r>
        <w:separator/>
      </w:r>
    </w:p>
  </w:endnote>
  <w:endnote w:type="continuationSeparator" w:id="0">
    <w:p w:rsidR="009065F4" w:rsidRDefault="009065F4" w:rsidP="009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6C" w:rsidRDefault="00961D6C" w:rsidP="005417B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D6C" w:rsidRDefault="00961D6C" w:rsidP="005417B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6C" w:rsidRPr="003B610A" w:rsidRDefault="00961D6C" w:rsidP="005417BC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3B610A">
      <w:rPr>
        <w:rStyle w:val="a5"/>
        <w:rFonts w:ascii="宋体" w:hAnsi="宋体"/>
        <w:sz w:val="28"/>
        <w:szCs w:val="28"/>
      </w:rPr>
      <w:fldChar w:fldCharType="begin"/>
    </w:r>
    <w:r w:rsidRPr="003B610A">
      <w:rPr>
        <w:rStyle w:val="a5"/>
        <w:rFonts w:ascii="宋体" w:hAnsi="宋体"/>
        <w:sz w:val="28"/>
        <w:szCs w:val="28"/>
      </w:rPr>
      <w:instrText xml:space="preserve">PAGE  </w:instrText>
    </w:r>
    <w:r w:rsidRPr="003B610A">
      <w:rPr>
        <w:rStyle w:val="a5"/>
        <w:rFonts w:ascii="宋体" w:hAnsi="宋体"/>
        <w:sz w:val="28"/>
        <w:szCs w:val="28"/>
      </w:rPr>
      <w:fldChar w:fldCharType="separate"/>
    </w:r>
    <w:r w:rsidR="00AD70DC">
      <w:rPr>
        <w:rStyle w:val="a5"/>
        <w:rFonts w:ascii="宋体" w:hAnsi="宋体"/>
        <w:noProof/>
        <w:sz w:val="28"/>
        <w:szCs w:val="28"/>
      </w:rPr>
      <w:t>1</w:t>
    </w:r>
    <w:r w:rsidRPr="003B610A">
      <w:rPr>
        <w:rStyle w:val="a5"/>
        <w:rFonts w:ascii="宋体" w:hAnsi="宋体"/>
        <w:sz w:val="28"/>
        <w:szCs w:val="28"/>
      </w:rPr>
      <w:fldChar w:fldCharType="end"/>
    </w:r>
  </w:p>
  <w:p w:rsidR="00961D6C" w:rsidRDefault="00961D6C" w:rsidP="005417B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F4" w:rsidRDefault="009065F4" w:rsidP="00961D6C">
      <w:r>
        <w:separator/>
      </w:r>
    </w:p>
  </w:footnote>
  <w:footnote w:type="continuationSeparator" w:id="0">
    <w:p w:rsidR="009065F4" w:rsidRDefault="009065F4" w:rsidP="0096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C"/>
    <w:rsid w:val="005F2C57"/>
    <w:rsid w:val="009065F4"/>
    <w:rsid w:val="00961D6C"/>
    <w:rsid w:val="00AD70DC"/>
    <w:rsid w:val="00E7348A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D6C"/>
    <w:rPr>
      <w:sz w:val="18"/>
      <w:szCs w:val="18"/>
    </w:rPr>
  </w:style>
  <w:style w:type="paragraph" w:styleId="a4">
    <w:name w:val="footer"/>
    <w:basedOn w:val="a"/>
    <w:link w:val="Char0"/>
    <w:unhideWhenUsed/>
    <w:rsid w:val="00961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1D6C"/>
    <w:rPr>
      <w:sz w:val="18"/>
      <w:szCs w:val="18"/>
    </w:rPr>
  </w:style>
  <w:style w:type="character" w:styleId="a5">
    <w:name w:val="page number"/>
    <w:basedOn w:val="a0"/>
    <w:rsid w:val="00961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D6C"/>
    <w:rPr>
      <w:sz w:val="18"/>
      <w:szCs w:val="18"/>
    </w:rPr>
  </w:style>
  <w:style w:type="paragraph" w:styleId="a4">
    <w:name w:val="footer"/>
    <w:basedOn w:val="a"/>
    <w:link w:val="Char0"/>
    <w:unhideWhenUsed/>
    <w:rsid w:val="00961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1D6C"/>
    <w:rPr>
      <w:sz w:val="18"/>
      <w:szCs w:val="18"/>
    </w:rPr>
  </w:style>
  <w:style w:type="character" w:styleId="a5">
    <w:name w:val="page number"/>
    <w:basedOn w:val="a0"/>
    <w:rsid w:val="0096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2019-01-30T10:25:00Z</dcterms:created>
  <dcterms:modified xsi:type="dcterms:W3CDTF">2019-01-30T10:25:00Z</dcterms:modified>
</cp:coreProperties>
</file>