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widowControl w:val="0"/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湖南省湘诚国有资产经营投资有限责任公司20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年招聘需求表</w:t>
      </w:r>
    </w:p>
    <w:tbl>
      <w:tblPr>
        <w:tblStyle w:val="3"/>
        <w:tblpPr w:leftFromText="180" w:rightFromText="180" w:vertAnchor="text" w:horzAnchor="page" w:tblpX="1446" w:tblpY="249"/>
        <w:tblOverlap w:val="never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48"/>
        <w:gridCol w:w="1460"/>
        <w:gridCol w:w="761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招聘部门</w:t>
            </w:r>
          </w:p>
        </w:tc>
        <w:tc>
          <w:tcPr>
            <w:tcW w:w="194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招聘岗位</w:t>
            </w:r>
          </w:p>
        </w:tc>
        <w:tc>
          <w:tcPr>
            <w:tcW w:w="14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需求人数</w:t>
            </w:r>
          </w:p>
        </w:tc>
        <w:tc>
          <w:tcPr>
            <w:tcW w:w="761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任职资格条件</w:t>
            </w:r>
          </w:p>
        </w:tc>
        <w:tc>
          <w:tcPr>
            <w:tcW w:w="141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综合管理部</w:t>
            </w: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综合管理岗</w:t>
            </w:r>
          </w:p>
        </w:tc>
        <w:tc>
          <w:tcPr>
            <w:tcW w:w="146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1</w:t>
            </w:r>
          </w:p>
        </w:tc>
        <w:tc>
          <w:tcPr>
            <w:tcW w:w="7612" w:type="dxa"/>
            <w:vAlign w:val="center"/>
          </w:tcPr>
          <w:p>
            <w:pPr>
              <w:widowControl w:val="0"/>
              <w:spacing w:after="0" w:line="440" w:lineRule="exac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1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.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本科及以上学历；</w:t>
            </w:r>
          </w:p>
          <w:p>
            <w:pPr>
              <w:widowControl w:val="0"/>
              <w:spacing w:after="0" w:line="440" w:lineRule="exac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.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年龄不超过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35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岁；</w:t>
            </w:r>
          </w:p>
          <w:p>
            <w:pPr>
              <w:widowControl w:val="0"/>
              <w:spacing w:after="0" w:line="440" w:lineRule="exac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3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.中国语言文学类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专业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优先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；</w:t>
            </w:r>
          </w:p>
          <w:p>
            <w:pPr>
              <w:widowControl w:val="0"/>
              <w:spacing w:after="0" w:line="440" w:lineRule="exac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4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.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具有较强的综合分析能力、公文写作能力、沟通能力和组织协调能力，熟悉应用各种办公软件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；</w:t>
            </w:r>
          </w:p>
          <w:p>
            <w:pPr>
              <w:widowControl w:val="0"/>
              <w:spacing w:after="0" w:line="4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5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.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具有突出的业务理论水平，事业心、责任感强，坚持原则，诚信勤勉，具有较强的服务意识和创新意识；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资产运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管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部</w:t>
            </w: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资产运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管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管理岗</w:t>
            </w:r>
          </w:p>
        </w:tc>
        <w:tc>
          <w:tcPr>
            <w:tcW w:w="146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12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 w:line="440" w:lineRule="exact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本科及以上学历；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440" w:lineRule="exact"/>
              <w:ind w:left="0" w:leftChars="0" w:firstLine="0" w:firstLineChars="0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年龄不超过3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岁，C2驾照以上；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440" w:lineRule="exact"/>
              <w:ind w:left="0" w:leftChars="0" w:firstLine="0" w:firstLineChars="0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经济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、管理学、文学、工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等相关专业；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440" w:lineRule="exact"/>
              <w:ind w:left="0" w:leftChars="0" w:firstLine="0" w:firstLineChars="0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能承受较强的工作压力，责任心强、爱岗敬业、具有良好的沟通协调能力，富有团队协作精神；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440" w:lineRule="exact"/>
              <w:ind w:left="0" w:leftChars="0" w:firstLine="0" w:firstLineChars="0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文字功底较好，有一定的公文写作能力，能熟练运用办公软件；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440" w:lineRule="exact"/>
              <w:ind w:left="0" w:leftChars="0" w:firstLine="0" w:firstLineChars="0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能熟练运用CAD等专业办公软件的可优先考虑；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资产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事务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部</w:t>
            </w: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资产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事务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管理岗</w:t>
            </w:r>
          </w:p>
        </w:tc>
        <w:tc>
          <w:tcPr>
            <w:tcW w:w="146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 w:line="440" w:lineRule="exact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本科以上学历；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440" w:lineRule="exact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年龄不超过3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岁，C2驾照以上；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440" w:lineRule="exact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 xml:space="preserve">经济学、管理学、文学、法学、工学等相关专业； 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440" w:lineRule="exact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能承受较强的工作压力，责任心强、爱岗敬业、具有良好的沟通协调能力，富有团队协作精神；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440" w:lineRule="exact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 xml:space="preserve">文字功底较好，有一定的公文写作能力，能熟练运用办公软件； 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440" w:lineRule="exact"/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熟悉专项调研的工作流程,能够熟练运用各种调研和预测的分析工具和方法技巧。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440" w:lineRule="exac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>本岗位工作需要出差。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Times New Roman" w:cs="Times New Roman" w:hAnsiTheme="minorEastAsia" w:eastAsia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本岗位</w:t>
            </w:r>
          </w:p>
          <w:p>
            <w:pPr>
              <w:widowControl w:val="0"/>
              <w:spacing w:after="0" w:line="600" w:lineRule="exact"/>
              <w:jc w:val="center"/>
              <w:rPr>
                <w:rFonts w:ascii="Times New Roman" w:cs="Times New Roman" w:hAnsiTheme="minorEastAsia" w:eastAsia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</w:rPr>
              <w:t>适合男性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6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spacing w:after="0"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/>
    <w:p/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EDA15"/>
    <w:multiLevelType w:val="singleLevel"/>
    <w:tmpl w:val="884EDA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16B32"/>
    <w:rsid w:val="5EC06B0A"/>
    <w:rsid w:val="774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2021-02-03T01:57:00Z</dcterms:created>
  <dc:creator>007</dc:creator>
  <cp:lastModifiedBy>007</cp:lastModifiedBy>
  <dcterms:modified xsi:type="dcterms:W3CDTF">2021-02-07T03:22:05Z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