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冷水江市纪委监委、市委巡察办巡察事务中心2021年公开选调工作人员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职   位   表</w:t>
      </w:r>
    </w:p>
    <w:tbl>
      <w:tblPr>
        <w:tblStyle w:val="3"/>
        <w:tblW w:w="13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1344"/>
        <w:gridCol w:w="967"/>
        <w:gridCol w:w="888"/>
        <w:gridCol w:w="1302"/>
        <w:gridCol w:w="1247"/>
        <w:gridCol w:w="3902"/>
        <w:gridCol w:w="3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选调单位</w:t>
            </w:r>
          </w:p>
        </w:tc>
        <w:tc>
          <w:tcPr>
            <w:tcW w:w="134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选调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岗位</w:t>
            </w:r>
          </w:p>
        </w:tc>
        <w:tc>
          <w:tcPr>
            <w:tcW w:w="9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选调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计划</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性别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要求</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最低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学历</w:t>
            </w:r>
          </w:p>
        </w:tc>
        <w:tc>
          <w:tcPr>
            <w:tcW w:w="124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专业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要求</w:t>
            </w:r>
          </w:p>
        </w:tc>
        <w:tc>
          <w:tcPr>
            <w:tcW w:w="390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年龄要求</w:t>
            </w:r>
          </w:p>
        </w:tc>
        <w:tc>
          <w:tcPr>
            <w:tcW w:w="32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041" w:type="dxa"/>
            <w:vMerge w:val="restart"/>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冷水江市纪委监委</w:t>
            </w:r>
          </w:p>
        </w:tc>
        <w:tc>
          <w:tcPr>
            <w:tcW w:w="1344" w:type="dxa"/>
            <w:noWrap w:val="0"/>
            <w:vAlign w:val="center"/>
          </w:tcPr>
          <w:p>
            <w:pPr>
              <w:adjustRightInd w:val="0"/>
              <w:snapToGrid w:val="0"/>
              <w:jc w:val="center"/>
              <w:textAlignment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kern w:val="0"/>
                <w:sz w:val="30"/>
                <w:szCs w:val="30"/>
                <w:lang w:eastAsia="zh-CN" w:bidi="ar"/>
              </w:rPr>
              <w:t>文秘</w:t>
            </w:r>
          </w:p>
        </w:tc>
        <w:tc>
          <w:tcPr>
            <w:tcW w:w="967" w:type="dxa"/>
            <w:noWrap w:val="0"/>
            <w:vAlign w:val="center"/>
          </w:tcPr>
          <w:p>
            <w:pPr>
              <w:adjustRightInd w:val="0"/>
              <w:snapToGrid w:val="0"/>
              <w:jc w:val="center"/>
              <w:textAlignment w:val="center"/>
              <w:rPr>
                <w:rFonts w:hint="eastAsia" w:ascii="仿宋_GB2312" w:hAnsi="仿宋_GB2312" w:eastAsia="仿宋_GB2312" w:cs="仿宋_GB2312"/>
                <w:color w:val="auto"/>
                <w:kern w:val="0"/>
                <w:sz w:val="30"/>
                <w:szCs w:val="30"/>
                <w:lang w:val="en-US" w:eastAsia="zh-CN" w:bidi="ar"/>
              </w:rPr>
            </w:pPr>
            <w:r>
              <w:rPr>
                <w:rFonts w:hint="eastAsia" w:ascii="仿宋_GB2312" w:hAnsi="仿宋_GB2312" w:eastAsia="仿宋_GB2312" w:cs="仿宋_GB2312"/>
                <w:color w:val="auto"/>
                <w:kern w:val="0"/>
                <w:sz w:val="30"/>
                <w:szCs w:val="30"/>
                <w:lang w:val="en-US" w:eastAsia="zh-CN" w:bidi="ar"/>
              </w:rPr>
              <w:t>3</w:t>
            </w:r>
          </w:p>
        </w:tc>
        <w:tc>
          <w:tcPr>
            <w:tcW w:w="888" w:type="dxa"/>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kern w:val="0"/>
                <w:sz w:val="30"/>
                <w:szCs w:val="30"/>
                <w:lang w:eastAsia="zh-CN" w:bidi="ar"/>
              </w:rPr>
              <w:t>不限</w:t>
            </w:r>
          </w:p>
        </w:tc>
        <w:tc>
          <w:tcPr>
            <w:tcW w:w="1302" w:type="dxa"/>
            <w:vMerge w:val="restart"/>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大专及以上学历</w:t>
            </w:r>
          </w:p>
        </w:tc>
        <w:tc>
          <w:tcPr>
            <w:tcW w:w="1247" w:type="dxa"/>
            <w:vMerge w:val="restart"/>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不限</w:t>
            </w:r>
          </w:p>
        </w:tc>
        <w:tc>
          <w:tcPr>
            <w:tcW w:w="39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both"/>
              <w:textAlignment w:val="auto"/>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rPr>
              <w:t>年龄在</w:t>
            </w:r>
            <w:r>
              <w:rPr>
                <w:rFonts w:hint="eastAsia" w:ascii="仿宋_GB2312" w:hAnsi="仿宋_GB2312" w:eastAsia="仿宋_GB2312" w:cs="仿宋_GB2312"/>
                <w:color w:val="auto"/>
                <w:sz w:val="30"/>
                <w:szCs w:val="30"/>
                <w:lang w:val="en-US" w:eastAsia="zh-CN"/>
              </w:rPr>
              <w:t>40</w:t>
            </w:r>
            <w:r>
              <w:rPr>
                <w:rFonts w:hint="eastAsia" w:ascii="仿宋_GB2312" w:hAnsi="仿宋_GB2312" w:eastAsia="仿宋_GB2312" w:cs="仿宋_GB2312"/>
                <w:color w:val="auto"/>
                <w:sz w:val="30"/>
                <w:szCs w:val="30"/>
              </w:rPr>
              <w:t>周岁以下（19</w:t>
            </w:r>
            <w:r>
              <w:rPr>
                <w:rFonts w:hint="eastAsia" w:ascii="仿宋_GB2312" w:hAnsi="仿宋_GB2312" w:eastAsia="仿宋_GB2312" w:cs="仿宋_GB2312"/>
                <w:color w:val="auto"/>
                <w:sz w:val="30"/>
                <w:szCs w:val="30"/>
                <w:lang w:val="en-US" w:eastAsia="zh-CN"/>
              </w:rPr>
              <w:t>81</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10</w:t>
            </w:r>
            <w:r>
              <w:rPr>
                <w:rFonts w:hint="eastAsia" w:ascii="仿宋_GB2312" w:hAnsi="仿宋_GB2312" w:eastAsia="仿宋_GB2312" w:cs="仿宋_GB2312"/>
                <w:color w:val="auto"/>
                <w:sz w:val="30"/>
                <w:szCs w:val="30"/>
              </w:rPr>
              <w:t>月3</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以</w:t>
            </w:r>
            <w:r>
              <w:rPr>
                <w:rFonts w:hint="eastAsia" w:ascii="仿宋_GB2312" w:hAnsi="仿宋_GB2312" w:eastAsia="仿宋_GB2312" w:cs="仿宋_GB2312"/>
                <w:color w:val="auto"/>
                <w:sz w:val="30"/>
                <w:szCs w:val="30"/>
              </w:rPr>
              <w:t>后出生）</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其中</w:t>
            </w:r>
            <w:r>
              <w:rPr>
                <w:rFonts w:hint="eastAsia" w:ascii="仿宋_GB2312" w:hAnsi="仿宋_GB2312" w:eastAsia="仿宋_GB2312" w:cs="仿宋_GB2312"/>
                <w:color w:val="auto"/>
                <w:sz w:val="30"/>
                <w:szCs w:val="30"/>
                <w:lang w:eastAsia="zh-CN"/>
              </w:rPr>
              <w:t>取得硕士研究生学历学位或具有会计师、审计师、法律职业资格证或</w:t>
            </w:r>
            <w:r>
              <w:rPr>
                <w:rFonts w:hint="eastAsia" w:ascii="仿宋_GB2312" w:hAnsi="仿宋_GB2312" w:eastAsia="仿宋_GB2312" w:cs="仿宋_GB2312"/>
                <w:color w:val="auto"/>
                <w:sz w:val="30"/>
                <w:szCs w:val="30"/>
              </w:rPr>
              <w:t>担任</w:t>
            </w:r>
            <w:r>
              <w:rPr>
                <w:rFonts w:hint="eastAsia" w:ascii="仿宋_GB2312" w:hAnsi="仿宋_GB2312" w:eastAsia="仿宋_GB2312" w:cs="仿宋_GB2312"/>
                <w:color w:val="auto"/>
                <w:sz w:val="30"/>
                <w:szCs w:val="30"/>
                <w:lang w:eastAsia="zh-CN"/>
              </w:rPr>
              <w:t>公安、检察、法院、财政、审计内设业务部门和</w:t>
            </w:r>
            <w:r>
              <w:rPr>
                <w:rFonts w:hint="eastAsia" w:ascii="仿宋_GB2312" w:hAnsi="仿宋_GB2312" w:eastAsia="仿宋_GB2312" w:cs="仿宋_GB2312"/>
                <w:color w:val="auto"/>
                <w:sz w:val="30"/>
                <w:szCs w:val="30"/>
              </w:rPr>
              <w:t>派出</w:t>
            </w:r>
            <w:r>
              <w:rPr>
                <w:rFonts w:hint="eastAsia" w:ascii="仿宋_GB2312" w:hAnsi="仿宋_GB2312" w:eastAsia="仿宋_GB2312" w:cs="仿宋_GB2312"/>
                <w:color w:val="auto"/>
                <w:sz w:val="30"/>
                <w:szCs w:val="30"/>
                <w:lang w:eastAsia="zh-CN"/>
              </w:rPr>
              <w:t>机构副职的人员</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相应年龄放宽</w:t>
            </w:r>
            <w:r>
              <w:rPr>
                <w:rFonts w:hint="eastAsia" w:ascii="仿宋_GB2312" w:hAnsi="仿宋_GB2312" w:eastAsia="仿宋_GB2312" w:cs="仿宋_GB2312"/>
                <w:color w:val="auto"/>
                <w:sz w:val="30"/>
                <w:szCs w:val="30"/>
                <w:lang w:val="en-US" w:eastAsia="zh-CN"/>
              </w:rPr>
              <w:t>2岁（1979年10</w:t>
            </w:r>
            <w:r>
              <w:rPr>
                <w:rFonts w:hint="eastAsia" w:ascii="仿宋_GB2312" w:hAnsi="仿宋_GB2312" w:eastAsia="仿宋_GB2312" w:cs="仿宋_GB2312"/>
                <w:color w:val="auto"/>
                <w:sz w:val="30"/>
                <w:szCs w:val="30"/>
              </w:rPr>
              <w:t>月3</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以</w:t>
            </w:r>
            <w:r>
              <w:rPr>
                <w:rFonts w:hint="eastAsia" w:ascii="仿宋_GB2312" w:hAnsi="仿宋_GB2312" w:eastAsia="仿宋_GB2312" w:cs="仿宋_GB2312"/>
                <w:color w:val="auto"/>
                <w:sz w:val="30"/>
                <w:szCs w:val="30"/>
              </w:rPr>
              <w:t>后出生</w:t>
            </w:r>
            <w:r>
              <w:rPr>
                <w:rFonts w:hint="eastAsia" w:ascii="仿宋_GB2312" w:hAnsi="仿宋_GB2312" w:eastAsia="仿宋_GB2312" w:cs="仿宋_GB2312"/>
                <w:color w:val="auto"/>
                <w:sz w:val="30"/>
                <w:szCs w:val="30"/>
                <w:lang w:val="en-US" w:eastAsia="zh-CN"/>
              </w:rPr>
              <w:t>）。</w:t>
            </w:r>
          </w:p>
        </w:tc>
        <w:tc>
          <w:tcPr>
            <w:tcW w:w="326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1.冷水江市范围内已进行公务员（参公）登记的在编在岗工作人员。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lang w:val="en-US" w:eastAsia="zh-CN"/>
              </w:rPr>
              <w:t>2.报考人员职务职级限担任副科级及以下领导职务或三级主任科员及以下相当职级层次。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30"/>
                <w:szCs w:val="30"/>
                <w:vertAlign w:val="baseline"/>
                <w:lang w:val="en-US" w:eastAsia="zh-CN"/>
              </w:rPr>
            </w:pPr>
          </w:p>
        </w:tc>
        <w:tc>
          <w:tcPr>
            <w:tcW w:w="1344" w:type="dxa"/>
            <w:noWrap w:val="0"/>
            <w:vAlign w:val="center"/>
          </w:tcPr>
          <w:p>
            <w:pPr>
              <w:adjustRightInd w:val="0"/>
              <w:snapToGrid w:val="0"/>
              <w:jc w:val="center"/>
              <w:textAlignment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kern w:val="0"/>
                <w:sz w:val="30"/>
                <w:szCs w:val="30"/>
                <w:lang w:eastAsia="zh-CN" w:bidi="ar"/>
              </w:rPr>
              <w:t>执纪审查</w:t>
            </w:r>
          </w:p>
        </w:tc>
        <w:tc>
          <w:tcPr>
            <w:tcW w:w="967" w:type="dxa"/>
            <w:noWrap w:val="0"/>
            <w:vAlign w:val="center"/>
          </w:tcPr>
          <w:p>
            <w:pPr>
              <w:adjustRightInd w:val="0"/>
              <w:snapToGrid w:val="0"/>
              <w:jc w:val="center"/>
              <w:textAlignment w:val="center"/>
              <w:rPr>
                <w:rFonts w:hint="eastAsia" w:ascii="仿宋_GB2312" w:hAnsi="仿宋_GB2312" w:eastAsia="仿宋_GB2312" w:cs="仿宋_GB2312"/>
                <w:color w:val="auto"/>
                <w:kern w:val="0"/>
                <w:sz w:val="30"/>
                <w:szCs w:val="30"/>
                <w:lang w:val="en-US" w:eastAsia="zh-CN" w:bidi="ar"/>
              </w:rPr>
            </w:pPr>
            <w:r>
              <w:rPr>
                <w:rFonts w:hint="eastAsia" w:ascii="仿宋_GB2312" w:hAnsi="仿宋_GB2312" w:eastAsia="仿宋_GB2312" w:cs="仿宋_GB2312"/>
                <w:color w:val="auto"/>
                <w:kern w:val="0"/>
                <w:sz w:val="30"/>
                <w:szCs w:val="30"/>
                <w:lang w:val="en-US" w:eastAsia="zh-CN" w:bidi="ar"/>
              </w:rPr>
              <w:t>4</w:t>
            </w:r>
          </w:p>
        </w:tc>
        <w:tc>
          <w:tcPr>
            <w:tcW w:w="888" w:type="dxa"/>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不限</w:t>
            </w:r>
          </w:p>
        </w:tc>
        <w:tc>
          <w:tcPr>
            <w:tcW w:w="1302" w:type="dxa"/>
            <w:vMerge w:val="continue"/>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p>
        </w:tc>
        <w:tc>
          <w:tcPr>
            <w:tcW w:w="1247" w:type="dxa"/>
            <w:vMerge w:val="continue"/>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p>
        </w:tc>
        <w:tc>
          <w:tcPr>
            <w:tcW w:w="39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color w:val="auto"/>
                <w:sz w:val="30"/>
                <w:szCs w:val="30"/>
                <w:vertAlign w:val="baseline"/>
                <w:lang w:val="en-US" w:eastAsia="zh-CN"/>
              </w:rPr>
            </w:pPr>
          </w:p>
        </w:tc>
        <w:tc>
          <w:tcPr>
            <w:tcW w:w="32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color w:val="auto"/>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冷水江市委巡察办巡察事务中心</w:t>
            </w:r>
            <w:bookmarkStart w:id="0" w:name="_GoBack"/>
            <w:bookmarkEnd w:id="0"/>
          </w:p>
        </w:tc>
        <w:tc>
          <w:tcPr>
            <w:tcW w:w="1344" w:type="dxa"/>
            <w:noWrap w:val="0"/>
            <w:vAlign w:val="center"/>
          </w:tcPr>
          <w:p>
            <w:pPr>
              <w:adjustRightInd w:val="0"/>
              <w:snapToGrid w:val="0"/>
              <w:jc w:val="center"/>
              <w:textAlignment w:val="center"/>
              <w:rPr>
                <w:rFonts w:hint="eastAsia" w:ascii="仿宋_GB2312" w:hAnsi="仿宋_GB2312" w:eastAsia="仿宋_GB2312" w:cs="仿宋_GB2312"/>
                <w:color w:val="auto"/>
                <w:kern w:val="0"/>
                <w:sz w:val="30"/>
                <w:szCs w:val="30"/>
                <w:lang w:eastAsia="zh-CN" w:bidi="ar"/>
              </w:rPr>
            </w:pPr>
            <w:r>
              <w:rPr>
                <w:rFonts w:hint="eastAsia" w:ascii="仿宋_GB2312" w:hAnsi="仿宋_GB2312" w:eastAsia="仿宋_GB2312" w:cs="仿宋_GB2312"/>
                <w:color w:val="auto"/>
                <w:kern w:val="0"/>
                <w:sz w:val="30"/>
                <w:szCs w:val="30"/>
                <w:lang w:eastAsia="zh-CN" w:bidi="ar"/>
              </w:rPr>
              <w:t>文秘</w:t>
            </w:r>
          </w:p>
        </w:tc>
        <w:tc>
          <w:tcPr>
            <w:tcW w:w="967" w:type="dxa"/>
            <w:noWrap w:val="0"/>
            <w:vAlign w:val="center"/>
          </w:tcPr>
          <w:p>
            <w:pPr>
              <w:adjustRightInd w:val="0"/>
              <w:snapToGrid w:val="0"/>
              <w:jc w:val="center"/>
              <w:textAlignment w:val="center"/>
              <w:rPr>
                <w:rFonts w:hint="eastAsia" w:ascii="仿宋_GB2312" w:hAnsi="仿宋_GB2312" w:eastAsia="仿宋_GB2312" w:cs="仿宋_GB2312"/>
                <w:color w:val="auto"/>
                <w:kern w:val="0"/>
                <w:sz w:val="30"/>
                <w:szCs w:val="30"/>
                <w:lang w:val="en-US" w:eastAsia="zh-CN" w:bidi="ar"/>
              </w:rPr>
            </w:pPr>
            <w:r>
              <w:rPr>
                <w:rFonts w:hint="eastAsia" w:ascii="仿宋_GB2312" w:hAnsi="仿宋_GB2312" w:eastAsia="仿宋_GB2312" w:cs="仿宋_GB2312"/>
                <w:color w:val="auto"/>
                <w:kern w:val="0"/>
                <w:sz w:val="30"/>
                <w:szCs w:val="30"/>
                <w:lang w:val="en-US" w:eastAsia="zh-CN" w:bidi="ar"/>
              </w:rPr>
              <w:t>2</w:t>
            </w:r>
          </w:p>
        </w:tc>
        <w:tc>
          <w:tcPr>
            <w:tcW w:w="888" w:type="dxa"/>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不限</w:t>
            </w:r>
          </w:p>
        </w:tc>
        <w:tc>
          <w:tcPr>
            <w:tcW w:w="1302" w:type="dxa"/>
            <w:vMerge w:val="continue"/>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p>
        </w:tc>
        <w:tc>
          <w:tcPr>
            <w:tcW w:w="1247" w:type="dxa"/>
            <w:vMerge w:val="continue"/>
            <w:noWrap w:val="0"/>
            <w:vAlign w:val="center"/>
          </w:tcPr>
          <w:p>
            <w:pPr>
              <w:adjustRightInd w:val="0"/>
              <w:snapToGrid w:val="0"/>
              <w:jc w:val="both"/>
              <w:textAlignment w:val="center"/>
              <w:rPr>
                <w:rFonts w:hint="eastAsia" w:ascii="仿宋_GB2312" w:hAnsi="仿宋_GB2312" w:eastAsia="仿宋_GB2312" w:cs="仿宋_GB2312"/>
                <w:color w:val="auto"/>
                <w:sz w:val="30"/>
                <w:szCs w:val="30"/>
                <w:vertAlign w:val="baseline"/>
                <w:lang w:val="en-US" w:eastAsia="zh-CN"/>
              </w:rPr>
            </w:pPr>
          </w:p>
        </w:tc>
        <w:tc>
          <w:tcPr>
            <w:tcW w:w="39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color w:val="auto"/>
                <w:sz w:val="30"/>
                <w:szCs w:val="30"/>
                <w:vertAlign w:val="baseline"/>
                <w:lang w:val="en-US" w:eastAsia="zh-CN"/>
              </w:rPr>
            </w:pPr>
          </w:p>
        </w:tc>
        <w:tc>
          <w:tcPr>
            <w:tcW w:w="32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lang w:val="en-US" w:eastAsia="zh-CN"/>
              </w:rPr>
              <w:t>冷水江市范围内全额拨款事业单位在编在岗工作人员。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F203C"/>
    <w:rsid w:val="0C7F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2021-10-22T09:24:00Z</dcterms:created>
  <dc:creator>Mi Manchi</dc:creator>
  <cp:lastModifiedBy>Mi Manchi</cp:lastModifiedBy>
  <dcterms:modified xsi:type="dcterms:W3CDTF">2021-10-22T09:25:56Z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9E68F999ED4F414BA01A5D8C73DBB038</vt:lpwstr>
  </property>
</Properties>
</file>