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</w:t>
      </w:r>
    </w:p>
    <w:tbl>
      <w:tblPr>
        <w:tblStyle w:val="4"/>
        <w:tblW w:w="136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660"/>
        <w:gridCol w:w="990"/>
        <w:gridCol w:w="720"/>
        <w:gridCol w:w="8904"/>
        <w:gridCol w:w="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tblHeader/>
          <w:jc w:val="center"/>
        </w:trPr>
        <w:tc>
          <w:tcPr>
            <w:tcW w:w="1363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长沙产投泽禹产业园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发展有限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公司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2023年第一次公开招聘计划表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8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岗位要求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产业园公司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党政综合部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副经理（安环）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1.大学本科及以上学历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年龄35岁（含）以下(特别优秀者可适当放宽学历与年龄)，机械、电气、工程管理、安全工程等相关专业；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2.具有2年以上生产企业安全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或环保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管理工作经验；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3.具备较强的外联及协调沟通能力，诚信正直，有良好的团队合作精神；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4.服从工作安排。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党政行政专员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1.大专及以上学历，年龄35岁（含）以下(特别优秀者可适当放宽学历与年龄)，中文、新闻学、政治、经济学等相关专业；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具备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年及以上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行政、文秘等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工作经验；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3.具备较强的写作及文字处理能力；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4.具备良好的学习能力和沟通协调能力，责任心强，能承受工作压力；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5.服从工作安排。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1.大专及以上学历，年龄35岁（含）以下(特别优秀者可适当放宽学历与年龄)，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通信工程、信息与计算科学、软件工程等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相关专业；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2.具备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年以上工作经验，能熟练使用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ERP系统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OA等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常用办公软件；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3.具有较强责任心和团队协作能力；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4.服从工作安排。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技术质量部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技术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主管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1.大专以上学历，年龄35岁（含）以下(特别优秀或具有多年管桩、混凝土从业经历者可适当放宽学历与年龄)，土木工程、无机非金属材料工程、工程管理专业优先；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2.有混凝土预制管桩试验、生产、施工经验；熟悉混凝土外加剂性能，或从事过混凝土外加剂研发及应用工作，能熟练运用office办公软件、CAD，对数据敏感，吃苦耐劳；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3.有较强的文字功底，知识结构全面，能有鉴定和识别技术的相关实力；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4.具有高度的责任心，优秀的应急响应能力和解决问题的能力。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财务融资部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1.大专及以上学历，年龄35岁（含）以下(特别优秀者可适当放宽学历与年龄)，会计、财务管理及相关专业；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2.具有3年及以上生产型企业账务核算相关工作经验，具备较全面的财务专业知识，了解相关的财税等法律法规，能熟练使用用友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、金蝶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等财务软件和常用办公软件，有一定的财务分析能力，有中级会计资格优先；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3.为人诚实，工作严谨，原则性强，执行力强，保密意识强；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4.服从工作安排。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产业园公司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生产运营部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生产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1.大专及以上学历,年龄45岁（含）以下(特别优秀或具有多年管桩、混凝土从业经历者可适当放宽学历与年龄)，自动化、机械、化工类等相关专业；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2.具有3年及以上生产管理工作经验，具备丰富的生产管理有关知识与经验，熟悉管桩、制砂生产工作流程；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3.踏实稳重，动手能力强，有较强的组织协调沟通能力及极强的责任意识。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市场营销部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1.大学本科及以上学历，年龄35岁（含）以下(特别优秀者可适当放宽学历与年龄)，市场营销、工商管理专业；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2.具有5年及以上管桩、砂石、水泥等建材行业的销售工作经验，能熟练使用用友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、金蝶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等财务软件和常用办公软件；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3.具备带领销售团队1年以上的经验；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4.具备良好的沟通能力和谈判技巧。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片区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主管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18"/>
                <w:szCs w:val="18"/>
                <w:lang w:bidi="ar"/>
              </w:rPr>
              <w:t>1.大专及以上学历，年龄35岁（含）以下(特别优秀者可适当放宽学历与年龄)，市场营销、工商管理等相关专业；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具备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管桩、砂石、水泥等建材行业的销售工作经验；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3.具备带领销售团队的经验；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4.具备良好的沟通能力和谈判技巧。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635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备注：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1.年龄要求中，45岁以下是指1978年1月1日以后出生，35岁以下是指1988年1月1日以后出生；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2.岗位所要求的工作经历，时间截止计算至2023年1月31日；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3.工作地点在望城区铜官工业园。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ZTNlNzFjYTU4YzU2ZDRlMzNlMTRjMWU2YjNlZGIifQ=="/>
  </w:docVars>
  <w:rsids>
    <w:rsidRoot w:val="38772744"/>
    <w:rsid w:val="0A05688E"/>
    <w:rsid w:val="32E73F7C"/>
    <w:rsid w:val="387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1360</Words>
  <Characters>1428</Characters>
  <Lines>0</Lines>
  <Paragraphs>0</Paragraphs>
  <TotalTime>2</TotalTime>
  <ScaleCrop>false</ScaleCrop>
  <LinksUpToDate>false</LinksUpToDate>
  <CharactersWithSpaces>1430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2023-01-31T10:08:00Z</dcterms:created>
  <dc:creator>静</dc:creator>
  <cp:lastModifiedBy>静</cp:lastModifiedBy>
  <dcterms:modified xsi:type="dcterms:W3CDTF">2023-01-31T10:15:18Z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DEC3F725D2FB4CD9B3EEF95335E49F3C</vt:lpwstr>
  </property>
</Properties>
</file>