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both"/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0"/>
          <w:szCs w:val="40"/>
        </w:rPr>
        <w:t>湖南省公务员录用考试专职人民武装干部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0"/>
          <w:szCs w:val="40"/>
        </w:rPr>
        <w:t>体能考核标准</w:t>
      </w:r>
    </w:p>
    <w:p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为适应新时代国防和军队建设人才需要，根据《中国人民解放军军事体育训练大纲》（军训［2018］17号），现对全省公务员录用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考试专职人民武装干部体能考核项目作出如下调整：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一、体能考核项目为3000米跑（男、女）、30米×2蛇形跑（男、女）、仰卧起坐（男、女）、单杠引体向上（男）或单杠屈臂悬垂（女），除单杠项目外其余项目男女相同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二、体能考核采取“定一选二”的方式，必考项为3000米跑，选考项由考生从其余三个项目中选取二项。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三、考核标准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专职人民武装干部体能考核执行《中国人民解放军军事体育训练大纲》三类人员标准，具体见附件。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附件：湖南省公务员录用考试专职人民武装干部体能考核标准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both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0"/>
          <w:szCs w:val="4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</w:rPr>
        <w:t>湖南省公务员录用考试专职人民武装干部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</w:rPr>
        <w:t>体能考核标准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single" w:color="DDDDDD" w:sz="6" w:space="0"/>
        </w:rPr>
        <w:drawing>
          <wp:inline distT="0" distB="0" distL="114300" distR="114300">
            <wp:extent cx="5812790" cy="4400550"/>
            <wp:effectExtent l="0" t="0" r="16510" b="0"/>
            <wp:docPr id="1" name="图片 1" descr="07e2a5462efc7b0e1f7b3d0f5829aec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7e2a5462efc7b0e1f7b3d0f5829aec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279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21810"/>
    <w:rsid w:val="24C955A1"/>
    <w:rsid w:val="33721810"/>
    <w:rsid w:val="7194591C"/>
    <w:rsid w:val="7BA3186D"/>
    <w:rsid w:val="E3B5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2020-08-27T16:58:00Z</dcterms:created>
  <dc:creator>Administrator</dc:creator>
  <cp:lastModifiedBy>user</cp:lastModifiedBy>
  <cp:lastPrinted>2021-05-06T10:28:00Z</cp:lastPrinted>
  <dcterms:modified xsi:type="dcterms:W3CDTF">2023-03-28T17:29:28Z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F3D8BF30A608493DA07708FFE94F648F</vt:lpwstr>
  </property>
</Properties>
</file>